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2E79" w14:textId="77777777" w:rsidR="00A449A2" w:rsidRPr="004D1814" w:rsidRDefault="007545D7" w:rsidP="00B82A28">
      <w:pPr>
        <w:jc w:val="center"/>
        <w:rPr>
          <w:b/>
          <w:sz w:val="32"/>
          <w:szCs w:val="32"/>
        </w:rPr>
      </w:pPr>
      <w:r w:rsidRPr="004D1814">
        <w:rPr>
          <w:b/>
          <w:sz w:val="32"/>
          <w:szCs w:val="32"/>
        </w:rPr>
        <w:t xml:space="preserve">IPF Distinction’s </w:t>
      </w:r>
      <w:r w:rsidR="00B82A28" w:rsidRPr="004D1814">
        <w:rPr>
          <w:b/>
          <w:sz w:val="32"/>
          <w:szCs w:val="32"/>
        </w:rPr>
        <w:t>G</w:t>
      </w:r>
      <w:r w:rsidRPr="004D1814">
        <w:rPr>
          <w:b/>
          <w:sz w:val="32"/>
          <w:szCs w:val="32"/>
        </w:rPr>
        <w:t>uidelines</w:t>
      </w:r>
    </w:p>
    <w:p w14:paraId="2FFCC0C8" w14:textId="77777777" w:rsidR="00A449A2" w:rsidRPr="004D1814" w:rsidRDefault="00A449A2" w:rsidP="007545D7">
      <w:pPr>
        <w:autoSpaceDE w:val="0"/>
        <w:autoSpaceDN w:val="0"/>
        <w:adjustRightInd w:val="0"/>
        <w:spacing w:after="0" w:line="240" w:lineRule="auto"/>
        <w:jc w:val="center"/>
        <w:rPr>
          <w:rFonts w:ascii="AvenirLTStd-Black" w:hAnsi="AvenirLTStd-Black" w:cs="AvenirLTStd-Black"/>
          <w:color w:val="000000"/>
          <w:sz w:val="28"/>
          <w:szCs w:val="28"/>
        </w:rPr>
      </w:pPr>
      <w:r w:rsidRPr="004D1814">
        <w:rPr>
          <w:rFonts w:ascii="AvenirLTStd-Black" w:hAnsi="AvenirLTStd-Black" w:cs="AvenirLTStd-Black"/>
          <w:color w:val="000000"/>
          <w:sz w:val="28"/>
          <w:szCs w:val="28"/>
        </w:rPr>
        <w:t>TRAVEL PHOTOGRAPHY</w:t>
      </w:r>
    </w:p>
    <w:p w14:paraId="038F5105" w14:textId="77777777" w:rsidR="004D1814" w:rsidRDefault="004D1814" w:rsidP="00A449A2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000000"/>
          <w:sz w:val="24"/>
          <w:szCs w:val="24"/>
        </w:rPr>
      </w:pPr>
    </w:p>
    <w:p w14:paraId="5CB67C2D" w14:textId="77777777" w:rsidR="00A449A2" w:rsidRPr="00026B0F" w:rsidRDefault="00A449A2" w:rsidP="00A449A2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b/>
          <w:color w:val="000000"/>
          <w:sz w:val="28"/>
          <w:szCs w:val="28"/>
        </w:rPr>
      </w:pPr>
      <w:r w:rsidRPr="00026B0F">
        <w:rPr>
          <w:rFonts w:ascii="AvenirLTStd-Heavy" w:hAnsi="AvenirLTStd-Heavy" w:cs="AvenirLTStd-Heavy"/>
          <w:color w:val="000000"/>
          <w:sz w:val="28"/>
          <w:szCs w:val="28"/>
        </w:rPr>
        <w:t xml:space="preserve">Applications have no geographical limitations and should express the feeling of </w:t>
      </w:r>
      <w:r w:rsidRPr="00026B0F">
        <w:rPr>
          <w:rFonts w:ascii="AvenirLTStd-Heavy" w:hAnsi="AvenirLTStd-Heavy" w:cs="AvenirLTStd-Heavy"/>
          <w:b/>
          <w:color w:val="000000"/>
          <w:sz w:val="28"/>
          <w:szCs w:val="28"/>
        </w:rPr>
        <w:t>a time and place, portraying a</w:t>
      </w:r>
      <w:r w:rsidR="007545D7" w:rsidRPr="00026B0F">
        <w:rPr>
          <w:rFonts w:ascii="AvenirLTStd-Heavy" w:hAnsi="AvenirLTStd-Heavy" w:cs="AvenirLTStd-Heavy"/>
          <w:b/>
          <w:color w:val="000000"/>
          <w:sz w:val="28"/>
          <w:szCs w:val="28"/>
        </w:rPr>
        <w:t xml:space="preserve"> </w:t>
      </w:r>
      <w:r w:rsidRPr="00026B0F">
        <w:rPr>
          <w:rFonts w:ascii="AvenirLTStd-Heavy" w:hAnsi="AvenirLTStd-Heavy" w:cs="AvenirLTStd-Heavy"/>
          <w:b/>
          <w:color w:val="000000"/>
          <w:sz w:val="28"/>
          <w:szCs w:val="28"/>
        </w:rPr>
        <w:t>land</w:t>
      </w:r>
      <w:r w:rsidR="002544FD" w:rsidRPr="00026B0F">
        <w:rPr>
          <w:rFonts w:ascii="AvenirLTStd-Heavy" w:hAnsi="AvenirLTStd-Heavy" w:cs="AvenirLTStd-Heavy"/>
          <w:b/>
          <w:color w:val="000000"/>
          <w:sz w:val="28"/>
          <w:szCs w:val="28"/>
        </w:rPr>
        <w:t xml:space="preserve"> and/or </w:t>
      </w:r>
      <w:r w:rsidRPr="00026B0F">
        <w:rPr>
          <w:rFonts w:ascii="AvenirLTStd-Heavy" w:hAnsi="AvenirLTStd-Heavy" w:cs="AvenirLTStd-Heavy"/>
          <w:b/>
          <w:color w:val="000000"/>
          <w:sz w:val="28"/>
          <w:szCs w:val="28"/>
        </w:rPr>
        <w:t xml:space="preserve">its people </w:t>
      </w:r>
      <w:r w:rsidR="002544FD" w:rsidRPr="00026B0F">
        <w:rPr>
          <w:rFonts w:ascii="AvenirLTStd-Heavy" w:hAnsi="AvenirLTStd-Heavy" w:cs="AvenirLTStd-Heavy"/>
          <w:b/>
          <w:color w:val="000000"/>
          <w:sz w:val="28"/>
          <w:szCs w:val="28"/>
        </w:rPr>
        <w:t xml:space="preserve">and/or its </w:t>
      </w:r>
      <w:r w:rsidRPr="00026B0F">
        <w:rPr>
          <w:rFonts w:ascii="AvenirLTStd-Heavy" w:hAnsi="AvenirLTStd-Heavy" w:cs="AvenirLTStd-Heavy"/>
          <w:b/>
          <w:color w:val="000000"/>
          <w:sz w:val="28"/>
          <w:szCs w:val="28"/>
        </w:rPr>
        <w:t>culture.</w:t>
      </w:r>
    </w:p>
    <w:p w14:paraId="2094D463" w14:textId="77777777" w:rsidR="00026B0F" w:rsidRDefault="00026B0F" w:rsidP="00A449A2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i/>
          <w:color w:val="000000"/>
          <w:sz w:val="24"/>
          <w:szCs w:val="24"/>
          <w:u w:val="single"/>
        </w:rPr>
      </w:pPr>
    </w:p>
    <w:p w14:paraId="5FC6BD23" w14:textId="2351B09E" w:rsidR="002544FD" w:rsidRDefault="002544FD" w:rsidP="00A449A2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 w:rsidRPr="00026B0F">
        <w:rPr>
          <w:rFonts w:ascii="AvenirLTStd-Roman" w:hAnsi="AvenirLTStd-Roman" w:cs="AvenirLTStd-Roman"/>
          <w:color w:val="000000"/>
          <w:sz w:val="24"/>
          <w:szCs w:val="24"/>
        </w:rPr>
        <w:t>The theme could, for instance, relate to a journey, to aspects of a particular place – landscapes, seascapes or architecture of a region, to an event or activity carried out in a place, or to people making up a community</w:t>
      </w:r>
      <w:r w:rsidR="00D90E06">
        <w:rPr>
          <w:rFonts w:ascii="AvenirLTStd-Roman" w:hAnsi="AvenirLTStd-Roman" w:cs="AvenirLTStd-Roman"/>
          <w:color w:val="000000"/>
          <w:sz w:val="24"/>
          <w:szCs w:val="24"/>
        </w:rPr>
        <w:t>.</w:t>
      </w:r>
      <w:r w:rsidR="00C86AB0"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</w:p>
    <w:p w14:paraId="0FF154C6" w14:textId="77777777" w:rsidR="00C86AB0" w:rsidRDefault="00C86AB0" w:rsidP="00A449A2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</w:p>
    <w:p w14:paraId="14FAFBC9" w14:textId="77777777" w:rsidR="00D90E06" w:rsidRDefault="00D90E06" w:rsidP="00A449A2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</w:p>
    <w:p w14:paraId="7B99F98D" w14:textId="77777777" w:rsidR="00D90E06" w:rsidRPr="00026B0F" w:rsidRDefault="00D90E06" w:rsidP="00A449A2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</w:p>
    <w:p w14:paraId="6652CC0B" w14:textId="77777777" w:rsidR="002544FD" w:rsidRPr="00026B0F" w:rsidRDefault="002544FD" w:rsidP="00A449A2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</w:p>
    <w:p w14:paraId="116AA428" w14:textId="77777777" w:rsidR="002544FD" w:rsidRDefault="002544FD" w:rsidP="00A449A2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 w:rsidRPr="002544FD">
        <w:rPr>
          <w:rFonts w:ascii="AvenirLTStd-Roman" w:hAnsi="AvenirLTStd-Roman" w:cs="AvenirLTStd-Roman"/>
          <w:color w:val="000000"/>
          <w:sz w:val="24"/>
          <w:szCs w:val="24"/>
        </w:rPr>
        <w:t>Examples</w:t>
      </w:r>
    </w:p>
    <w:p w14:paraId="08A49889" w14:textId="77777777" w:rsidR="00026B0F" w:rsidRDefault="00026B0F" w:rsidP="00A449A2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</w:p>
    <w:p w14:paraId="4328440F" w14:textId="77777777" w:rsidR="002544FD" w:rsidRDefault="002544FD" w:rsidP="002544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>
        <w:rPr>
          <w:rFonts w:ascii="AvenirLTStd-Roman" w:hAnsi="AvenirLTStd-Roman" w:cs="AvenirLTStd-Roman"/>
          <w:color w:val="000000"/>
          <w:sz w:val="24"/>
          <w:szCs w:val="24"/>
        </w:rPr>
        <w:t>The Dingle peninsula.</w:t>
      </w:r>
    </w:p>
    <w:p w14:paraId="2D7C6695" w14:textId="019BC3CC" w:rsidR="00026B0F" w:rsidRDefault="00B137FA" w:rsidP="002544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>
        <w:rPr>
          <w:rFonts w:ascii="AvenirLTStd-Roman" w:hAnsi="AvenirLTStd-Roman" w:cs="AvenirLTStd-Roman"/>
          <w:color w:val="000000"/>
          <w:sz w:val="24"/>
          <w:szCs w:val="24"/>
        </w:rPr>
        <w:t>The London Underground.</w:t>
      </w:r>
    </w:p>
    <w:p w14:paraId="127F3D1E" w14:textId="77777777" w:rsidR="00B137FA" w:rsidRPr="004D1814" w:rsidRDefault="00C6696D" w:rsidP="00B137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b/>
          <w:color w:val="000000"/>
          <w:sz w:val="24"/>
          <w:szCs w:val="24"/>
        </w:rPr>
      </w:pPr>
      <w:r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  <w:r w:rsidR="00B137FA" w:rsidRPr="004D1814">
        <w:rPr>
          <w:rFonts w:ascii="AvenirLTStd-Roman" w:hAnsi="AvenirLTStd-Roman" w:cs="AvenirLTStd-Roman"/>
          <w:color w:val="000000"/>
          <w:sz w:val="24"/>
          <w:szCs w:val="24"/>
        </w:rPr>
        <w:t>The peoples of Kolkata.</w:t>
      </w:r>
    </w:p>
    <w:p w14:paraId="7AC7CFC2" w14:textId="08F1D97A" w:rsidR="00C6696D" w:rsidRDefault="00B137FA" w:rsidP="002544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>
        <w:rPr>
          <w:rFonts w:ascii="AvenirLTStd-Roman" w:hAnsi="AvenirLTStd-Roman" w:cs="AvenirLTStd-Roman"/>
          <w:color w:val="000000"/>
          <w:sz w:val="24"/>
          <w:szCs w:val="24"/>
        </w:rPr>
        <w:t>The Black Country museum Birmingham.</w:t>
      </w:r>
    </w:p>
    <w:p w14:paraId="5E7A3D49" w14:textId="77777777" w:rsidR="00C6696D" w:rsidRDefault="00C6696D" w:rsidP="002544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>
        <w:rPr>
          <w:rFonts w:ascii="AvenirLTStd-Roman" w:hAnsi="AvenirLTStd-Roman" w:cs="AvenirLTStd-Roman"/>
          <w:color w:val="000000"/>
          <w:sz w:val="24"/>
          <w:szCs w:val="24"/>
        </w:rPr>
        <w:t>Aran Islands in the winter.</w:t>
      </w:r>
    </w:p>
    <w:p w14:paraId="128E0472" w14:textId="77777777" w:rsidR="00C6696D" w:rsidRDefault="00C6696D" w:rsidP="002544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>
        <w:rPr>
          <w:rFonts w:ascii="AvenirLTStd-Roman" w:hAnsi="AvenirLTStd-Roman" w:cs="AvenirLTStd-Roman"/>
          <w:color w:val="000000"/>
          <w:sz w:val="24"/>
          <w:szCs w:val="24"/>
        </w:rPr>
        <w:t>The historical Boyne Valley.</w:t>
      </w:r>
    </w:p>
    <w:p w14:paraId="6D4D449B" w14:textId="77777777" w:rsidR="00C6696D" w:rsidRDefault="00C6696D" w:rsidP="002544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>
        <w:rPr>
          <w:rFonts w:ascii="AvenirLTStd-Roman" w:hAnsi="AvenirLTStd-Roman" w:cs="AvenirLTStd-Roman"/>
          <w:color w:val="000000"/>
          <w:sz w:val="24"/>
          <w:szCs w:val="24"/>
        </w:rPr>
        <w:t>The harvesting of bogs in Ireland.</w:t>
      </w:r>
    </w:p>
    <w:p w14:paraId="484DDB2E" w14:textId="77777777" w:rsidR="00C6696D" w:rsidRDefault="00C6696D" w:rsidP="002544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>
        <w:rPr>
          <w:rFonts w:ascii="AvenirLTStd-Roman" w:hAnsi="AvenirLTStd-Roman" w:cs="AvenirLTStd-Roman"/>
          <w:color w:val="000000"/>
          <w:sz w:val="24"/>
          <w:szCs w:val="24"/>
        </w:rPr>
        <w:t>My visits to Ballinasloe Horse Fair.</w:t>
      </w:r>
    </w:p>
    <w:p w14:paraId="03E4B0D0" w14:textId="77777777" w:rsidR="00C6696D" w:rsidRDefault="00C6696D" w:rsidP="002544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bookmarkStart w:id="0" w:name="_GoBack"/>
      <w:bookmarkEnd w:id="0"/>
      <w:r>
        <w:rPr>
          <w:rFonts w:ascii="AvenirLTStd-Roman" w:hAnsi="AvenirLTStd-Roman" w:cs="AvenirLTStd-Roman"/>
          <w:color w:val="000000"/>
          <w:sz w:val="24"/>
          <w:szCs w:val="24"/>
        </w:rPr>
        <w:t>The wild Atlantic way.</w:t>
      </w:r>
    </w:p>
    <w:p w14:paraId="775FD1BC" w14:textId="123535D4" w:rsidR="00627DB6" w:rsidRDefault="00C6696D" w:rsidP="002544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>
        <w:rPr>
          <w:rFonts w:ascii="AvenirLTStd-Roman" w:hAnsi="AvenirLTStd-Roman" w:cs="AvenirLTStd-Roman"/>
          <w:color w:val="000000"/>
          <w:sz w:val="24"/>
          <w:szCs w:val="24"/>
        </w:rPr>
        <w:t xml:space="preserve">My </w:t>
      </w:r>
      <w:r w:rsidR="00627DB6">
        <w:rPr>
          <w:rFonts w:ascii="AvenirLTStd-Roman" w:hAnsi="AvenirLTStd-Roman" w:cs="AvenirLTStd-Roman"/>
          <w:color w:val="000000"/>
          <w:sz w:val="24"/>
          <w:szCs w:val="24"/>
        </w:rPr>
        <w:t>images of London</w:t>
      </w:r>
      <w:r w:rsidR="005C17B5">
        <w:rPr>
          <w:rFonts w:ascii="AvenirLTStd-Roman" w:hAnsi="AvenirLTStd-Roman" w:cs="AvenirLTStd-Roman"/>
          <w:color w:val="000000"/>
          <w:sz w:val="24"/>
          <w:szCs w:val="24"/>
        </w:rPr>
        <w:t>.</w:t>
      </w:r>
    </w:p>
    <w:p w14:paraId="784561F0" w14:textId="06F4AC41" w:rsidR="002544FD" w:rsidRPr="00B137FA" w:rsidRDefault="00627DB6" w:rsidP="00A44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b/>
          <w:color w:val="000000"/>
          <w:sz w:val="24"/>
          <w:szCs w:val="24"/>
        </w:rPr>
      </w:pPr>
      <w:r w:rsidRPr="005C17B5">
        <w:rPr>
          <w:rFonts w:ascii="AvenirLTStd-Roman" w:hAnsi="AvenirLTStd-Roman" w:cs="AvenirLTStd-Roman"/>
          <w:color w:val="000000"/>
          <w:sz w:val="24"/>
          <w:szCs w:val="24"/>
        </w:rPr>
        <w:t xml:space="preserve">The </w:t>
      </w:r>
      <w:r w:rsidR="005C17B5" w:rsidRPr="005C17B5">
        <w:rPr>
          <w:rFonts w:ascii="AvenirLTStd-Roman" w:hAnsi="AvenirLTStd-Roman" w:cs="AvenirLTStd-Roman"/>
          <w:color w:val="000000"/>
          <w:sz w:val="24"/>
          <w:szCs w:val="24"/>
        </w:rPr>
        <w:t>Galtee</w:t>
      </w:r>
      <w:r w:rsidR="00C705F9" w:rsidRPr="005C17B5"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  <w:r w:rsidRPr="005C17B5">
        <w:rPr>
          <w:rFonts w:ascii="AvenirLTStd-Roman" w:hAnsi="AvenirLTStd-Roman" w:cs="AvenirLTStd-Roman"/>
          <w:color w:val="000000"/>
          <w:sz w:val="24"/>
          <w:szCs w:val="24"/>
        </w:rPr>
        <w:t>Mountains during all four seasons- my interpretation.</w:t>
      </w:r>
      <w:r w:rsidR="00C6696D" w:rsidRPr="005C17B5"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</w:p>
    <w:p w14:paraId="77967975" w14:textId="77777777" w:rsidR="00B137FA" w:rsidRPr="006C0D78" w:rsidRDefault="00B137FA" w:rsidP="00B137FA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b/>
          <w:color w:val="000000"/>
          <w:sz w:val="24"/>
          <w:szCs w:val="24"/>
        </w:rPr>
      </w:pPr>
    </w:p>
    <w:p w14:paraId="43447914" w14:textId="549376B0" w:rsidR="00A449A2" w:rsidRDefault="00A449A2" w:rsidP="00A449A2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 w:rsidRPr="007545D7">
        <w:rPr>
          <w:rFonts w:ascii="AvenirLTStd-Roman" w:hAnsi="AvenirLTStd-Roman" w:cs="AvenirLTStd-Roman"/>
          <w:color w:val="000000"/>
          <w:sz w:val="24"/>
          <w:szCs w:val="24"/>
        </w:rPr>
        <w:t xml:space="preserve">All applications for Associate and Fellowship </w:t>
      </w:r>
      <w:r w:rsidR="005C17B5">
        <w:rPr>
          <w:rFonts w:ascii="AvenirLTStd-Roman" w:hAnsi="AvenirLTStd-Roman" w:cs="AvenirLTStd-Roman"/>
          <w:color w:val="000000"/>
          <w:sz w:val="24"/>
          <w:szCs w:val="24"/>
        </w:rPr>
        <w:t>distinctions</w:t>
      </w:r>
      <w:r w:rsidR="006A41EB"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  <w:r w:rsidRPr="007545D7">
        <w:rPr>
          <w:rFonts w:ascii="AvenirLTStd-Roman" w:hAnsi="AvenirLTStd-Roman" w:cs="AvenirLTStd-Roman"/>
          <w:color w:val="000000"/>
          <w:sz w:val="24"/>
          <w:szCs w:val="24"/>
        </w:rPr>
        <w:t>will be assessed against the criteria set out in</w:t>
      </w:r>
      <w:r w:rsidR="007545D7"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  <w:r w:rsidRPr="007545D7">
        <w:rPr>
          <w:rFonts w:ascii="AvenirLTStd-Roman" w:hAnsi="AvenirLTStd-Roman" w:cs="AvenirLTStd-Roman"/>
          <w:color w:val="000000"/>
          <w:sz w:val="24"/>
          <w:szCs w:val="24"/>
        </w:rPr>
        <w:t xml:space="preserve">the Associate and Fellowship </w:t>
      </w:r>
      <w:r w:rsidR="005C17B5">
        <w:rPr>
          <w:rFonts w:ascii="AvenirLTStd-Roman" w:hAnsi="AvenirLTStd-Roman" w:cs="AvenirLTStd-Roman"/>
          <w:color w:val="000000"/>
          <w:sz w:val="24"/>
          <w:szCs w:val="24"/>
        </w:rPr>
        <w:t>guidelines</w:t>
      </w:r>
      <w:r w:rsidR="006A41EB"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  <w:r w:rsidRPr="007545D7">
        <w:rPr>
          <w:rFonts w:ascii="AvenirLTStd-Roman" w:hAnsi="AvenirLTStd-Roman" w:cs="AvenirLTStd-Roman"/>
          <w:color w:val="000000"/>
          <w:sz w:val="24"/>
          <w:szCs w:val="24"/>
        </w:rPr>
        <w:t>document. The following criteria are in addition to, not instead of, those criteria.</w:t>
      </w:r>
    </w:p>
    <w:p w14:paraId="34E5C20B" w14:textId="77777777" w:rsidR="007545D7" w:rsidRPr="007545D7" w:rsidRDefault="007545D7" w:rsidP="00A449A2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</w:p>
    <w:p w14:paraId="6D51E84D" w14:textId="6298852D" w:rsidR="007545D7" w:rsidRPr="002544FD" w:rsidRDefault="00A449A2" w:rsidP="00C86A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i/>
          <w:color w:val="000000"/>
          <w:sz w:val="24"/>
          <w:szCs w:val="24"/>
          <w:u w:val="single"/>
        </w:rPr>
      </w:pPr>
      <w:r w:rsidRPr="002544FD">
        <w:rPr>
          <w:rFonts w:ascii="AvenirLTStd-Roman" w:hAnsi="AvenirLTStd-Roman" w:cs="AvenirLTStd-Roman"/>
          <w:color w:val="000000"/>
          <w:sz w:val="24"/>
          <w:szCs w:val="24"/>
        </w:rPr>
        <w:t>Your submi</w:t>
      </w:r>
      <w:r w:rsidR="00D90E06">
        <w:rPr>
          <w:rFonts w:ascii="AvenirLTStd-Roman" w:hAnsi="AvenirLTStd-Roman" w:cs="AvenirLTStd-Roman"/>
          <w:color w:val="000000"/>
          <w:sz w:val="24"/>
          <w:szCs w:val="24"/>
        </w:rPr>
        <w:t>tted panel of images</w:t>
      </w:r>
      <w:r w:rsidRPr="002544FD"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  <w:r w:rsidR="00D90E06">
        <w:rPr>
          <w:rFonts w:ascii="AvenirLTStd-Roman" w:hAnsi="AvenirLTStd-Roman" w:cs="AvenirLTStd-Roman"/>
          <w:color w:val="000000"/>
          <w:sz w:val="24"/>
          <w:szCs w:val="24"/>
        </w:rPr>
        <w:t>must</w:t>
      </w:r>
      <w:r w:rsidRPr="002544FD"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  <w:r w:rsidR="00D90E06">
        <w:rPr>
          <w:rFonts w:ascii="AvenirLTStd-Roman" w:hAnsi="AvenirLTStd-Roman" w:cs="AvenirLTStd-Roman"/>
          <w:color w:val="000000"/>
          <w:sz w:val="24"/>
          <w:szCs w:val="24"/>
        </w:rPr>
        <w:t xml:space="preserve">clearly match your written statement of intent. Your panel images should </w:t>
      </w:r>
      <w:r w:rsidRPr="002544FD">
        <w:rPr>
          <w:rFonts w:ascii="AvenirLTStd-Roman" w:hAnsi="AvenirLTStd-Roman" w:cs="AvenirLTStd-Roman"/>
          <w:color w:val="000000"/>
          <w:sz w:val="24"/>
          <w:szCs w:val="24"/>
        </w:rPr>
        <w:t>show clear evidence of a genuine knowledge and understanding of your theme</w:t>
      </w:r>
      <w:r w:rsidR="005C17B5">
        <w:rPr>
          <w:rFonts w:ascii="AvenirLTStd-Roman" w:hAnsi="AvenirLTStd-Roman" w:cs="AvenirLTStd-Roman"/>
          <w:color w:val="000000"/>
          <w:sz w:val="24"/>
          <w:szCs w:val="24"/>
        </w:rPr>
        <w:t xml:space="preserve"> / subject </w:t>
      </w:r>
      <w:r w:rsidR="00D90E06" w:rsidRPr="007545D7">
        <w:rPr>
          <w:rFonts w:ascii="AvenirLTStd-Roman" w:hAnsi="AvenirLTStd-Roman" w:cs="AvenirLTStd-Roman"/>
          <w:color w:val="000000"/>
          <w:sz w:val="24"/>
          <w:szCs w:val="24"/>
        </w:rPr>
        <w:t>and particular important aspects of it.</w:t>
      </w:r>
    </w:p>
    <w:p w14:paraId="7A49B6AC" w14:textId="77777777" w:rsidR="007545D7" w:rsidRDefault="007545D7" w:rsidP="00C86A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 w:rsidRPr="007545D7">
        <w:rPr>
          <w:rFonts w:ascii="AvenirLTStd-Roman" w:hAnsi="AvenirLTStd-Roman" w:cs="AvenirLTStd-Roman"/>
          <w:color w:val="000000"/>
          <w:sz w:val="24"/>
          <w:szCs w:val="24"/>
        </w:rPr>
        <w:t>The images should accurately depict the theme</w:t>
      </w:r>
      <w:r>
        <w:rPr>
          <w:rFonts w:ascii="AvenirLTStd-Roman" w:hAnsi="AvenirLTStd-Roman" w:cs="AvenirLTStd-Roman"/>
          <w:color w:val="000000"/>
          <w:sz w:val="24"/>
          <w:szCs w:val="24"/>
        </w:rPr>
        <w:t>.</w:t>
      </w:r>
    </w:p>
    <w:p w14:paraId="7396FD68" w14:textId="7326AA5B" w:rsidR="007545D7" w:rsidRDefault="007545D7" w:rsidP="00C86A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 w:rsidRPr="007545D7">
        <w:rPr>
          <w:rFonts w:ascii="AvenirLTStd-Roman" w:hAnsi="AvenirLTStd-Roman" w:cs="AvenirLTStd-Roman"/>
          <w:color w:val="000000"/>
          <w:sz w:val="24"/>
          <w:szCs w:val="24"/>
        </w:rPr>
        <w:t>There should be a strong content of related</w:t>
      </w:r>
      <w:r w:rsidR="005C17B5"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  <w:r w:rsidRPr="007545D7">
        <w:rPr>
          <w:rFonts w:ascii="AvenirLTStd-Roman" w:hAnsi="AvenirLTStd-Roman" w:cs="AvenirLTStd-Roman"/>
          <w:color w:val="000000"/>
          <w:sz w:val="24"/>
          <w:szCs w:val="24"/>
        </w:rPr>
        <w:t>but varied pictures to match the statement.</w:t>
      </w:r>
    </w:p>
    <w:p w14:paraId="02846403" w14:textId="77777777" w:rsidR="007545D7" w:rsidRDefault="007545D7" w:rsidP="00C86A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 w:rsidRPr="007545D7">
        <w:rPr>
          <w:rFonts w:ascii="AvenirLTStd-Roman" w:hAnsi="AvenirLTStd-Roman" w:cs="AvenirLTStd-Roman"/>
          <w:color w:val="000000"/>
          <w:sz w:val="24"/>
          <w:szCs w:val="24"/>
        </w:rPr>
        <w:t>Care should be taken to avoid stereotyped images.</w:t>
      </w:r>
    </w:p>
    <w:p w14:paraId="2BFD89DA" w14:textId="3702E54C" w:rsidR="007545D7" w:rsidRDefault="007545D7" w:rsidP="00C86A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 w:rsidRPr="007545D7">
        <w:rPr>
          <w:rFonts w:ascii="AvenirLTStd-Roman" w:hAnsi="AvenirLTStd-Roman" w:cs="AvenirLTStd-Roman"/>
          <w:color w:val="000000"/>
          <w:sz w:val="24"/>
          <w:szCs w:val="24"/>
        </w:rPr>
        <w:t>Image manipulation that significantly alters the truth of the situation or event is not permitted.</w:t>
      </w:r>
      <w:r w:rsidR="00C17D65">
        <w:rPr>
          <w:rFonts w:ascii="AvenirLTStd-Roman" w:hAnsi="AvenirLTStd-Roman" w:cs="AvenirLTStd-Roman"/>
          <w:color w:val="000000"/>
          <w:sz w:val="24"/>
          <w:szCs w:val="24"/>
        </w:rPr>
        <w:t xml:space="preserve"> Examples: cloning</w:t>
      </w:r>
      <w:r w:rsidR="007B68BB">
        <w:rPr>
          <w:rFonts w:ascii="AvenirLTStd-Roman" w:hAnsi="AvenirLTStd-Roman" w:cs="AvenirLTStd-Roman"/>
          <w:color w:val="000000"/>
          <w:sz w:val="24"/>
          <w:szCs w:val="24"/>
        </w:rPr>
        <w:t xml:space="preserve"> in a tree</w:t>
      </w:r>
      <w:r w:rsidR="00C17D65">
        <w:rPr>
          <w:rFonts w:ascii="AvenirLTStd-Roman" w:hAnsi="AvenirLTStd-Roman" w:cs="AvenirLTStd-Roman"/>
          <w:color w:val="000000"/>
          <w:sz w:val="24"/>
          <w:szCs w:val="24"/>
        </w:rPr>
        <w:t>,</w:t>
      </w:r>
      <w:r w:rsidR="007B68BB">
        <w:rPr>
          <w:rFonts w:ascii="AvenirLTStd-Roman" w:hAnsi="AvenirLTStd-Roman" w:cs="AvenirLTStd-Roman"/>
          <w:color w:val="000000"/>
          <w:sz w:val="24"/>
          <w:szCs w:val="24"/>
        </w:rPr>
        <w:t xml:space="preserve"> cloning out a bus or House or a car,  </w:t>
      </w:r>
      <w:r w:rsidR="00C17D65">
        <w:rPr>
          <w:rFonts w:ascii="AvenirLTStd-Roman" w:hAnsi="AvenirLTStd-Roman" w:cs="AvenirLTStd-Roman"/>
          <w:color w:val="000000"/>
          <w:sz w:val="24"/>
          <w:szCs w:val="24"/>
        </w:rPr>
        <w:t xml:space="preserve"> drop</w:t>
      </w:r>
      <w:r w:rsidR="007B68BB">
        <w:rPr>
          <w:rFonts w:ascii="AvenirLTStd-Roman" w:hAnsi="AvenirLTStd-Roman" w:cs="AvenirLTStd-Roman"/>
          <w:color w:val="000000"/>
          <w:sz w:val="24"/>
          <w:szCs w:val="24"/>
        </w:rPr>
        <w:t>-</w:t>
      </w:r>
      <w:r w:rsidR="00C17D65"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  <w:proofErr w:type="gramStart"/>
      <w:r w:rsidR="00C17D65">
        <w:rPr>
          <w:rFonts w:ascii="AvenirLTStd-Roman" w:hAnsi="AvenirLTStd-Roman" w:cs="AvenirLTStd-Roman"/>
          <w:color w:val="000000"/>
          <w:sz w:val="24"/>
          <w:szCs w:val="24"/>
        </w:rPr>
        <w:t>ins</w:t>
      </w:r>
      <w:proofErr w:type="gramEnd"/>
      <w:r w:rsidR="00C17D65">
        <w:rPr>
          <w:rFonts w:ascii="AvenirLTStd-Roman" w:hAnsi="AvenirLTStd-Roman" w:cs="AvenirLTStd-Roman"/>
          <w:color w:val="000000"/>
          <w:sz w:val="24"/>
          <w:szCs w:val="24"/>
        </w:rPr>
        <w:t>, montages.</w:t>
      </w:r>
      <w:r w:rsidR="007B68BB">
        <w:rPr>
          <w:rFonts w:ascii="AvenirLTStd-Roman" w:hAnsi="AvenirLTStd-Roman" w:cs="AvenirLTStd-Roman"/>
          <w:color w:val="000000"/>
          <w:sz w:val="24"/>
          <w:szCs w:val="24"/>
        </w:rPr>
        <w:t xml:space="preserve"> Minor cloning out of spots or scratches is permitted.</w:t>
      </w:r>
    </w:p>
    <w:p w14:paraId="38ED9F26" w14:textId="45A2F840" w:rsidR="00B137FA" w:rsidRDefault="00B137FA" w:rsidP="00C86A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>
        <w:rPr>
          <w:rFonts w:ascii="AvenirLTStd-Roman" w:hAnsi="AvenirLTStd-Roman" w:cs="AvenirLTStd-Roman"/>
          <w:color w:val="000000"/>
          <w:sz w:val="24"/>
          <w:szCs w:val="24"/>
        </w:rPr>
        <w:t>Some people portraits are permitted when the images are deemed to be part of the story telling as outlined in the statement of intent.</w:t>
      </w:r>
    </w:p>
    <w:p w14:paraId="389E43F8" w14:textId="77777777" w:rsidR="00A449A2" w:rsidRDefault="007545D7" w:rsidP="00C86A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 w:rsidRPr="007545D7">
        <w:rPr>
          <w:rFonts w:ascii="AvenirLTStd-Roman" w:hAnsi="AvenirLTStd-Roman" w:cs="AvenirLTStd-Roman"/>
          <w:color w:val="000000"/>
          <w:sz w:val="24"/>
          <w:szCs w:val="24"/>
        </w:rPr>
        <w:t xml:space="preserve">The use of some images recorded using High Dynamic Range (HDR) photography will be acceptable for an application in the Travel category provided the use of such a method does not alter the truth of the original scene. However, if High Dynamic </w:t>
      </w:r>
      <w:r w:rsidRPr="007545D7">
        <w:rPr>
          <w:rFonts w:ascii="AvenirLTStd-Roman" w:hAnsi="AvenirLTStd-Roman" w:cs="AvenirLTStd-Roman"/>
          <w:color w:val="000000"/>
          <w:sz w:val="24"/>
          <w:szCs w:val="24"/>
        </w:rPr>
        <w:lastRenderedPageBreak/>
        <w:t xml:space="preserve">Range (HDR) photography is used for images that make up a complete or substantial part of a submission, it should be entered in the </w:t>
      </w:r>
      <w:proofErr w:type="gramStart"/>
      <w:r w:rsidRPr="007545D7">
        <w:rPr>
          <w:rFonts w:ascii="AvenirLTStd-Roman" w:hAnsi="AvenirLTStd-Roman" w:cs="AvenirLTStd-Roman"/>
          <w:color w:val="000000"/>
          <w:sz w:val="24"/>
          <w:szCs w:val="24"/>
        </w:rPr>
        <w:t>Applied</w:t>
      </w:r>
      <w:proofErr w:type="gramEnd"/>
      <w:r w:rsidRPr="007545D7">
        <w:rPr>
          <w:rFonts w:ascii="AvenirLTStd-Roman" w:hAnsi="AvenirLTStd-Roman" w:cs="AvenirLTStd-Roman"/>
          <w:color w:val="000000"/>
          <w:sz w:val="24"/>
          <w:szCs w:val="24"/>
        </w:rPr>
        <w:t xml:space="preserve"> category.</w:t>
      </w:r>
      <w:r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</w:p>
    <w:p w14:paraId="6D97BA7F" w14:textId="58F287FE" w:rsidR="007B68BB" w:rsidRDefault="007545D7" w:rsidP="007B6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 w:rsidRPr="007B68BB">
        <w:rPr>
          <w:rFonts w:ascii="AvenirLTStd-Roman" w:hAnsi="AvenirLTStd-Roman" w:cs="AvenirLTStd-Roman"/>
          <w:color w:val="000000"/>
          <w:sz w:val="24"/>
          <w:szCs w:val="24"/>
        </w:rPr>
        <w:t>Assessment of your application will include whether it meets the criteria set out in your statement of intent, and whether the techniques used are appropriate and suitably controlled</w:t>
      </w:r>
      <w:r w:rsidR="00B137FA" w:rsidRPr="007B68BB">
        <w:rPr>
          <w:rFonts w:ascii="AvenirLTStd-Roman" w:hAnsi="AvenirLTStd-Roman" w:cs="AvenirLTStd-Roman"/>
          <w:color w:val="000000"/>
          <w:sz w:val="24"/>
          <w:szCs w:val="24"/>
        </w:rPr>
        <w:t xml:space="preserve"> and whether t</w:t>
      </w:r>
      <w:r w:rsidR="006663D0" w:rsidRPr="007B68BB">
        <w:rPr>
          <w:rFonts w:ascii="AvenirLTStd-Roman" w:hAnsi="AvenirLTStd-Roman" w:cs="AvenirLTStd-Roman"/>
          <w:color w:val="000000"/>
          <w:sz w:val="24"/>
          <w:szCs w:val="24"/>
        </w:rPr>
        <w:t>he standard of photography reflect</w:t>
      </w:r>
      <w:r w:rsidR="00B137FA" w:rsidRPr="007B68BB">
        <w:rPr>
          <w:rFonts w:ascii="AvenirLTStd-Roman" w:hAnsi="AvenirLTStd-Roman" w:cs="AvenirLTStd-Roman"/>
          <w:color w:val="000000"/>
          <w:sz w:val="24"/>
          <w:szCs w:val="24"/>
        </w:rPr>
        <w:t>s</w:t>
      </w:r>
      <w:r w:rsidR="006663D0" w:rsidRPr="007B68BB">
        <w:rPr>
          <w:rFonts w:ascii="AvenirLTStd-Roman" w:hAnsi="AvenirLTStd-Roman" w:cs="AvenirLTStd-Roman"/>
          <w:color w:val="000000"/>
          <w:sz w:val="24"/>
          <w:szCs w:val="24"/>
        </w:rPr>
        <w:t xml:space="preserve"> the l</w:t>
      </w:r>
      <w:r w:rsidR="005C17B5" w:rsidRPr="007B68BB">
        <w:rPr>
          <w:rFonts w:ascii="AvenirLTStd-Roman" w:hAnsi="AvenirLTStd-Roman" w:cs="AvenirLTStd-Roman"/>
          <w:color w:val="000000"/>
          <w:sz w:val="24"/>
          <w:szCs w:val="24"/>
        </w:rPr>
        <w:t>e</w:t>
      </w:r>
      <w:r w:rsidR="006663D0" w:rsidRPr="007B68BB">
        <w:rPr>
          <w:rFonts w:ascii="AvenirLTStd-Roman" w:hAnsi="AvenirLTStd-Roman" w:cs="AvenirLTStd-Roman"/>
          <w:color w:val="000000"/>
          <w:sz w:val="24"/>
          <w:szCs w:val="24"/>
        </w:rPr>
        <w:t>vel of distinction being sought.</w:t>
      </w:r>
      <w:r w:rsidR="00026B0F" w:rsidRPr="007B68BB">
        <w:rPr>
          <w:rFonts w:ascii="AvenirLTStd-Roman" w:hAnsi="AvenirLTStd-Roman" w:cs="AvenirLTStd-Roman"/>
          <w:color w:val="000000"/>
          <w:sz w:val="24"/>
          <w:szCs w:val="24"/>
        </w:rPr>
        <w:t xml:space="preserve"> </w:t>
      </w:r>
    </w:p>
    <w:p w14:paraId="4C14DE4D" w14:textId="14C6554A" w:rsidR="00025BF5" w:rsidRPr="00025BF5" w:rsidRDefault="00025BF5" w:rsidP="00025B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 w:rsidRPr="00025BF5">
        <w:rPr>
          <w:rFonts w:ascii="Times New Roman" w:hAnsi="Times New Roman"/>
          <w:color w:val="000000"/>
          <w:sz w:val="28"/>
          <w:szCs w:val="28"/>
        </w:rPr>
        <w:t>The assessors should get a sense of a time and place of the land or its people or its culture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AF504CF" w14:textId="77777777" w:rsidR="00025BF5" w:rsidRDefault="00025BF5" w:rsidP="00025BF5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</w:p>
    <w:p w14:paraId="5F4CA8CD" w14:textId="77777777" w:rsidR="00025BF5" w:rsidRDefault="00025BF5" w:rsidP="00025BF5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</w:p>
    <w:p w14:paraId="3B92D59D" w14:textId="478E4380" w:rsidR="007B68BB" w:rsidRDefault="00025BF5" w:rsidP="007B68BB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  <w:r>
        <w:rPr>
          <w:rFonts w:ascii="AvenirLTStd-Roman" w:hAnsi="AvenirLTStd-Roman" w:cs="AvenirLTStd-Roman"/>
          <w:color w:val="000000"/>
          <w:sz w:val="24"/>
          <w:szCs w:val="24"/>
        </w:rPr>
        <w:t xml:space="preserve">  </w:t>
      </w:r>
    </w:p>
    <w:p w14:paraId="72D09919" w14:textId="77777777" w:rsidR="00025BF5" w:rsidRDefault="00025BF5" w:rsidP="007B68BB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</w:p>
    <w:p w14:paraId="37C06EC6" w14:textId="77777777" w:rsidR="00025BF5" w:rsidRDefault="00025BF5" w:rsidP="007B68BB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</w:p>
    <w:p w14:paraId="5117081F" w14:textId="77777777" w:rsidR="007B68BB" w:rsidRPr="007B68BB" w:rsidRDefault="007B68BB" w:rsidP="007B68BB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4"/>
          <w:szCs w:val="24"/>
        </w:rPr>
      </w:pPr>
    </w:p>
    <w:sectPr w:rsidR="007B68BB" w:rsidRPr="007B6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LTStd-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204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D49E8"/>
    <w:multiLevelType w:val="hybridMultilevel"/>
    <w:tmpl w:val="3C4A3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372C6"/>
    <w:multiLevelType w:val="hybridMultilevel"/>
    <w:tmpl w:val="AA76DC6A"/>
    <w:lvl w:ilvl="0" w:tplc="1809000F">
      <w:start w:val="1"/>
      <w:numFmt w:val="decimal"/>
      <w:lvlText w:val="%1."/>
      <w:lvlJc w:val="left"/>
      <w:pPr>
        <w:ind w:left="45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393C"/>
    <w:multiLevelType w:val="hybridMultilevel"/>
    <w:tmpl w:val="AA76DC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67230"/>
    <w:multiLevelType w:val="hybridMultilevel"/>
    <w:tmpl w:val="FBEA0C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21B70"/>
    <w:multiLevelType w:val="hybridMultilevel"/>
    <w:tmpl w:val="BCB89668"/>
    <w:lvl w:ilvl="0" w:tplc="8FDA239E">
      <w:numFmt w:val="bullet"/>
      <w:lvlText w:val="•"/>
      <w:lvlJc w:val="left"/>
      <w:pPr>
        <w:ind w:left="720" w:hanging="360"/>
      </w:pPr>
      <w:rPr>
        <w:rFonts w:ascii="MinionPro-Regular" w:eastAsia="Calibri" w:hAnsi="MinionPro-Regular" w:cs="MinionPro-Regular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123A1"/>
    <w:multiLevelType w:val="hybridMultilevel"/>
    <w:tmpl w:val="4526475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EB"/>
    <w:rsid w:val="00025BF5"/>
    <w:rsid w:val="00026B0F"/>
    <w:rsid w:val="000E6358"/>
    <w:rsid w:val="002460B0"/>
    <w:rsid w:val="002544FD"/>
    <w:rsid w:val="004D1814"/>
    <w:rsid w:val="00504911"/>
    <w:rsid w:val="0053621A"/>
    <w:rsid w:val="005C17B5"/>
    <w:rsid w:val="00627DB6"/>
    <w:rsid w:val="006663D0"/>
    <w:rsid w:val="006A41EB"/>
    <w:rsid w:val="006C0D78"/>
    <w:rsid w:val="00702782"/>
    <w:rsid w:val="007545D7"/>
    <w:rsid w:val="007B68BB"/>
    <w:rsid w:val="008721CB"/>
    <w:rsid w:val="00944E10"/>
    <w:rsid w:val="00A449A2"/>
    <w:rsid w:val="00B137FA"/>
    <w:rsid w:val="00B82A28"/>
    <w:rsid w:val="00BC628A"/>
    <w:rsid w:val="00C17D65"/>
    <w:rsid w:val="00C6696D"/>
    <w:rsid w:val="00C705F9"/>
    <w:rsid w:val="00C86AB0"/>
    <w:rsid w:val="00CC61DA"/>
    <w:rsid w:val="00D138FF"/>
    <w:rsid w:val="00D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D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C8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C8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lastModifiedBy>Des Clinton</cp:lastModifiedBy>
  <cp:revision>6</cp:revision>
  <cp:lastPrinted>2017-06-30T19:56:00Z</cp:lastPrinted>
  <dcterms:created xsi:type="dcterms:W3CDTF">2017-07-06T16:49:00Z</dcterms:created>
  <dcterms:modified xsi:type="dcterms:W3CDTF">2017-09-06T09:45:00Z</dcterms:modified>
</cp:coreProperties>
</file>